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07" w:rsidRPr="004B08BC" w:rsidRDefault="00392707" w:rsidP="00645EC9">
      <w:pPr>
        <w:spacing w:before="120"/>
        <w:jc w:val="center"/>
        <w:rPr>
          <w:b/>
          <w:snapToGrid w:val="0"/>
          <w:sz w:val="36"/>
        </w:rPr>
      </w:pPr>
      <w:r w:rsidRPr="004B08BC">
        <w:rPr>
          <w:b/>
          <w:snapToGrid w:val="0"/>
          <w:sz w:val="36"/>
        </w:rPr>
        <w:t>Všeobecne záväzné nariadenie</w:t>
      </w:r>
    </w:p>
    <w:p w:rsidR="00392707" w:rsidRPr="004B08BC" w:rsidRDefault="00392707" w:rsidP="00645EC9">
      <w:pPr>
        <w:spacing w:before="120"/>
        <w:jc w:val="center"/>
        <w:rPr>
          <w:b/>
          <w:snapToGrid w:val="0"/>
          <w:sz w:val="36"/>
        </w:rPr>
      </w:pPr>
      <w:r w:rsidRPr="004B08BC">
        <w:rPr>
          <w:b/>
          <w:snapToGrid w:val="0"/>
          <w:sz w:val="36"/>
        </w:rPr>
        <w:t xml:space="preserve">obce </w:t>
      </w:r>
      <w:r w:rsidR="00645EC9">
        <w:rPr>
          <w:b/>
          <w:snapToGrid w:val="0"/>
          <w:sz w:val="36"/>
        </w:rPr>
        <w:t>Šávoľ</w:t>
      </w:r>
    </w:p>
    <w:p w:rsidR="00392707" w:rsidRPr="00645EC9" w:rsidRDefault="00645EC9" w:rsidP="00645EC9">
      <w:pPr>
        <w:spacing w:before="120"/>
        <w:jc w:val="center"/>
        <w:rPr>
          <w:b/>
          <w:snapToGrid w:val="0"/>
          <w:sz w:val="36"/>
          <w:szCs w:val="36"/>
        </w:rPr>
      </w:pPr>
      <w:r w:rsidRPr="00645EC9">
        <w:rPr>
          <w:b/>
          <w:snapToGrid w:val="0"/>
          <w:sz w:val="36"/>
          <w:szCs w:val="36"/>
        </w:rPr>
        <w:t>Návrh</w:t>
      </w:r>
    </w:p>
    <w:p w:rsidR="00392707" w:rsidRDefault="00392707" w:rsidP="00392707">
      <w:pPr>
        <w:spacing w:before="120"/>
        <w:jc w:val="both"/>
        <w:rPr>
          <w:b/>
          <w:snapToGrid w:val="0"/>
          <w:sz w:val="24"/>
        </w:rPr>
      </w:pPr>
    </w:p>
    <w:p w:rsidR="00392707" w:rsidRPr="004B08BC" w:rsidRDefault="00392707" w:rsidP="00392707">
      <w:pPr>
        <w:spacing w:before="120"/>
        <w:jc w:val="both"/>
        <w:rPr>
          <w:b/>
          <w:snapToGrid w:val="0"/>
          <w:sz w:val="32"/>
        </w:rPr>
      </w:pPr>
      <w:r w:rsidRPr="004B08BC">
        <w:rPr>
          <w:b/>
          <w:snapToGrid w:val="0"/>
          <w:sz w:val="24"/>
        </w:rPr>
        <w:t xml:space="preserve">          Obecné zastupiteľstvo v </w:t>
      </w:r>
      <w:r w:rsidR="00645EC9">
        <w:rPr>
          <w:b/>
          <w:snapToGrid w:val="0"/>
          <w:sz w:val="24"/>
        </w:rPr>
        <w:t>Šávoli</w:t>
      </w:r>
      <w:r w:rsidRPr="004B08BC">
        <w:rPr>
          <w:b/>
          <w:snapToGrid w:val="0"/>
          <w:sz w:val="24"/>
        </w:rPr>
        <w:t xml:space="preserve"> na svojom zasadnutí</w:t>
      </w:r>
      <w:r>
        <w:rPr>
          <w:b/>
          <w:snapToGrid w:val="0"/>
          <w:sz w:val="24"/>
        </w:rPr>
        <w:t xml:space="preserve"> dňa .............., podľa § 4 ods. 5  a § 6 ods. 1 zákona </w:t>
      </w:r>
      <w:r w:rsidRPr="004B08BC">
        <w:rPr>
          <w:b/>
          <w:snapToGrid w:val="0"/>
          <w:sz w:val="24"/>
        </w:rPr>
        <w:t>č. 369/1990 Zb. o obecnom zriadení v znení neskorších  predpisov</w:t>
      </w:r>
      <w:r>
        <w:rPr>
          <w:b/>
          <w:snapToGrid w:val="0"/>
          <w:sz w:val="24"/>
        </w:rPr>
        <w:t xml:space="preserve">, vydáva </w:t>
      </w:r>
    </w:p>
    <w:p w:rsidR="00392707" w:rsidRDefault="00392707" w:rsidP="00392707">
      <w:pPr>
        <w:spacing w:before="120"/>
        <w:jc w:val="both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                            </w:t>
      </w:r>
      <w:r w:rsidRPr="004B08BC">
        <w:rPr>
          <w:b/>
          <w:snapToGrid w:val="0"/>
          <w:sz w:val="32"/>
        </w:rPr>
        <w:t xml:space="preserve"> všeobecne záväzné nariadenie</w:t>
      </w:r>
    </w:p>
    <w:p w:rsidR="00392707" w:rsidRDefault="00392707" w:rsidP="00392707">
      <w:pPr>
        <w:spacing w:before="1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o čase predaja v obchodoch a čase prevádzky služieb na území obce </w:t>
      </w:r>
      <w:r w:rsidR="00645EC9">
        <w:rPr>
          <w:b/>
          <w:snapToGrid w:val="0"/>
          <w:sz w:val="24"/>
        </w:rPr>
        <w:t>Šávoľ</w:t>
      </w:r>
    </w:p>
    <w:p w:rsidR="00392707" w:rsidRDefault="00392707" w:rsidP="00392707">
      <w:pPr>
        <w:spacing w:before="120"/>
        <w:jc w:val="both"/>
        <w:rPr>
          <w:b/>
          <w:snapToGrid w:val="0"/>
          <w:sz w:val="24"/>
        </w:rPr>
      </w:pPr>
    </w:p>
    <w:p w:rsidR="00392707" w:rsidRPr="004B08BC" w:rsidRDefault="00392707" w:rsidP="00392707">
      <w:pPr>
        <w:spacing w:before="120"/>
        <w:jc w:val="both"/>
        <w:rPr>
          <w:b/>
          <w:snapToGrid w:val="0"/>
          <w:sz w:val="24"/>
        </w:rPr>
      </w:pP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                                     Čl. 1</w:t>
      </w:r>
    </w:p>
    <w:p w:rsidR="00392707" w:rsidRPr="004B08BC" w:rsidRDefault="00392707" w:rsidP="00392707">
      <w:pPr>
        <w:pStyle w:val="Nadpis1"/>
        <w:spacing w:line="120" w:lineRule="auto"/>
        <w:jc w:val="both"/>
        <w:rPr>
          <w:lang w:val="sk-SK"/>
        </w:rPr>
      </w:pPr>
      <w:r w:rsidRPr="004B08BC">
        <w:rPr>
          <w:lang w:val="sk-SK"/>
        </w:rPr>
        <w:t xml:space="preserve">                                                          Ú</w:t>
      </w:r>
      <w:r>
        <w:rPr>
          <w:lang w:val="sk-SK"/>
        </w:rPr>
        <w:t xml:space="preserve">vodné ustanovenia 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Týmto všeobecne záväzným nariadením (ďalej len „VZN“) sa stanovuje čas predaja v obchodoch a čas prevádzky služieb (otváracie hodiny) na území obce </w:t>
      </w:r>
      <w:r w:rsidR="00645EC9">
        <w:rPr>
          <w:snapToGrid w:val="0"/>
          <w:sz w:val="24"/>
        </w:rPr>
        <w:t>Šávoľ</w:t>
      </w: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                                     Čl. 2</w:t>
      </w: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                  </w:t>
      </w:r>
      <w:r>
        <w:rPr>
          <w:snapToGrid w:val="0"/>
          <w:sz w:val="24"/>
        </w:rPr>
        <w:t xml:space="preserve">      Vymedzenie pojmov</w:t>
      </w:r>
      <w:r w:rsidRPr="004B08BC">
        <w:rPr>
          <w:snapToGrid w:val="0"/>
          <w:sz w:val="24"/>
        </w:rPr>
        <w:t xml:space="preserve">                                                     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1/</w:t>
      </w:r>
      <w:r>
        <w:rPr>
          <w:snapToGrid w:val="0"/>
          <w:sz w:val="24"/>
        </w:rPr>
        <w:t xml:space="preserve"> Predmetom nariadenia je všeobecná úprava času predaja a času prevádzky služieb na území obce </w:t>
      </w:r>
      <w:r w:rsidR="00645EC9">
        <w:rPr>
          <w:snapToGrid w:val="0"/>
          <w:sz w:val="24"/>
        </w:rPr>
        <w:t>Šávoľ</w:t>
      </w:r>
      <w:r>
        <w:rPr>
          <w:snapToGrid w:val="0"/>
          <w:sz w:val="24"/>
        </w:rPr>
        <w:t xml:space="preserve"> za účelom vytvorenia možnosti obstarania nákupu a využívania poskytovaných služieb pri podnikateľskej činnosti fyzických a právnických osôb</w:t>
      </w:r>
      <w:r w:rsidRPr="004B08B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oprávnených na podnikanie (ďalej len „podnikatelia“) na území obce.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</w:p>
    <w:p w:rsidR="00392707" w:rsidRDefault="00392707" w:rsidP="00392707">
      <w:pPr>
        <w:spacing w:before="120"/>
        <w:jc w:val="both"/>
      </w:pPr>
      <w:r w:rsidRPr="004B08BC">
        <w:rPr>
          <w:snapToGrid w:val="0"/>
          <w:sz w:val="24"/>
        </w:rPr>
        <w:t xml:space="preserve">           2/ </w:t>
      </w:r>
      <w:r>
        <w:rPr>
          <w:snapToGrid w:val="0"/>
          <w:sz w:val="24"/>
        </w:rPr>
        <w:t xml:space="preserve">Toto nariadenie sa vzťahuje na podnikateľov, ktorí sú oprávnení podnikať v zmysle zákona č. 455/1991 Zb. o živnostenskom podnikaní v znení neskorších predpisov, zákona č. 513/1991 Zb. – obchodný zákonník v znení neskorších predpisov, alebo podľa osobitných predpisov. </w:t>
      </w:r>
      <w:r w:rsidRPr="004B08BC">
        <w:t xml:space="preserve">        </w:t>
      </w:r>
    </w:p>
    <w:p w:rsidR="00392707" w:rsidRPr="007B595C" w:rsidRDefault="00392707" w:rsidP="00392707">
      <w:pPr>
        <w:spacing w:before="120" w:line="120" w:lineRule="auto"/>
        <w:jc w:val="both"/>
        <w:rPr>
          <w:snapToGrid w:val="0"/>
          <w:sz w:val="24"/>
          <w:szCs w:val="24"/>
        </w:rPr>
      </w:pPr>
    </w:p>
    <w:p w:rsidR="00392707" w:rsidRDefault="00392707" w:rsidP="00392707">
      <w:pPr>
        <w:spacing w:before="120"/>
        <w:jc w:val="both"/>
        <w:rPr>
          <w:sz w:val="24"/>
          <w:szCs w:val="24"/>
        </w:rPr>
      </w:pPr>
      <w:r>
        <w:t xml:space="preserve">         </w:t>
      </w:r>
      <w:r w:rsidRPr="004B08BC">
        <w:t xml:space="preserve">   </w:t>
      </w:r>
      <w:r w:rsidRPr="007B595C">
        <w:rPr>
          <w:sz w:val="24"/>
          <w:szCs w:val="24"/>
        </w:rPr>
        <w:t xml:space="preserve">3/ </w:t>
      </w:r>
      <w:r>
        <w:rPr>
          <w:sz w:val="24"/>
          <w:szCs w:val="24"/>
        </w:rPr>
        <w:t>Obchodom pre účely tohto nariadenia sa rozumie prevádzkovanie maloobchodných predajní.</w:t>
      </w:r>
    </w:p>
    <w:p w:rsidR="00392707" w:rsidRPr="007B595C" w:rsidRDefault="00392707" w:rsidP="00392707">
      <w:pPr>
        <w:spacing w:before="120" w:line="120" w:lineRule="auto"/>
        <w:jc w:val="both"/>
        <w:rPr>
          <w:snapToGrid w:val="0"/>
          <w:sz w:val="24"/>
          <w:szCs w:val="24"/>
        </w:rPr>
      </w:pP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       4</w:t>
      </w:r>
      <w:r w:rsidRPr="004B08BC">
        <w:rPr>
          <w:snapToGrid w:val="0"/>
          <w:sz w:val="24"/>
        </w:rPr>
        <w:t xml:space="preserve">/ </w:t>
      </w:r>
      <w:r>
        <w:rPr>
          <w:snapToGrid w:val="0"/>
          <w:sz w:val="24"/>
        </w:rPr>
        <w:t>Službou sa pre účely tohto nariadenia rozumie akákoľvek činnosť vyplývajúca z uvedených právnych predpisov, ktorá je určená na ponuku obyvateľom, s výnimkou činnosti podľa osobitných predpisov.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5/ Prevádzkový čas je čas predaja a čas poskytovania služieb v obchode a </w:t>
      </w:r>
      <w:proofErr w:type="spellStart"/>
      <w:r>
        <w:rPr>
          <w:snapToGrid w:val="0"/>
          <w:sz w:val="24"/>
        </w:rPr>
        <w:t>prevádzkárni</w:t>
      </w:r>
      <w:proofErr w:type="spellEnd"/>
      <w:r>
        <w:rPr>
          <w:snapToGrid w:val="0"/>
          <w:sz w:val="24"/>
        </w:rPr>
        <w:t>.</w:t>
      </w: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</w:t>
      </w:r>
    </w:p>
    <w:p w:rsidR="00392707" w:rsidRPr="004B08BC" w:rsidRDefault="00392707" w:rsidP="00392707">
      <w:pPr>
        <w:pStyle w:val="Nadpis1"/>
        <w:spacing w:line="120" w:lineRule="auto"/>
        <w:jc w:val="both"/>
        <w:rPr>
          <w:lang w:val="sk-SK"/>
        </w:rPr>
      </w:pPr>
      <w:r w:rsidRPr="004B08BC">
        <w:rPr>
          <w:lang w:val="sk-SK"/>
        </w:rPr>
        <w:t xml:space="preserve">                                           </w:t>
      </w:r>
      <w:r>
        <w:rPr>
          <w:lang w:val="sk-SK"/>
        </w:rPr>
        <w:t xml:space="preserve">                </w:t>
      </w:r>
      <w:r w:rsidRPr="004B08BC">
        <w:rPr>
          <w:lang w:val="sk-SK"/>
        </w:rPr>
        <w:t xml:space="preserve">            Čl. 3</w:t>
      </w: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</w:t>
      </w:r>
      <w:r>
        <w:rPr>
          <w:snapToGrid w:val="0"/>
          <w:sz w:val="24"/>
        </w:rPr>
        <w:t xml:space="preserve">               Čas predaja v obchodoch a čas prevádzky služieb</w:t>
      </w: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</w:t>
      </w:r>
    </w:p>
    <w:p w:rsidR="00392707" w:rsidRDefault="00392707" w:rsidP="00645EC9">
      <w:pPr>
        <w:spacing w:before="120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lastRenderedPageBreak/>
        <w:t xml:space="preserve">             </w:t>
      </w:r>
      <w:r w:rsidRPr="00E96BD6">
        <w:rPr>
          <w:b/>
          <w:snapToGrid w:val="0"/>
          <w:sz w:val="24"/>
        </w:rPr>
        <w:t xml:space="preserve">1/ Základný prevádzkový čas v prevádzkach obchodu a služieb sa stanovuje na čas od 06.00 hod. do 22.00 hod. V tomto stanovenom rozmedzí základného </w:t>
      </w:r>
      <w:r>
        <w:rPr>
          <w:b/>
          <w:snapToGrid w:val="0"/>
          <w:sz w:val="24"/>
        </w:rPr>
        <w:t xml:space="preserve">                                                      </w:t>
      </w:r>
    </w:p>
    <w:p w:rsidR="00392707" w:rsidRPr="00E96BD6" w:rsidRDefault="00392707" w:rsidP="00645EC9">
      <w:pPr>
        <w:spacing w:before="120"/>
        <w:jc w:val="both"/>
        <w:rPr>
          <w:b/>
          <w:snapToGrid w:val="0"/>
          <w:sz w:val="24"/>
        </w:rPr>
      </w:pPr>
      <w:r w:rsidRPr="00E96BD6">
        <w:rPr>
          <w:b/>
          <w:snapToGrid w:val="0"/>
          <w:sz w:val="24"/>
        </w:rPr>
        <w:t>prevádzkového času si podnikateľský subjekt stanovuje prevádzkový čas bez obmedzenia.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V zmysle uvedeného základného prevádzkového času obchodu a služieb je prevádzkovateľ povinný oznámiť písomnou formou obci </w:t>
      </w:r>
      <w:r w:rsidR="00645EC9">
        <w:rPr>
          <w:snapToGrid w:val="0"/>
          <w:sz w:val="24"/>
        </w:rPr>
        <w:t>Šávoľ</w:t>
      </w:r>
      <w:r>
        <w:rPr>
          <w:snapToGrid w:val="0"/>
          <w:sz w:val="24"/>
        </w:rPr>
        <w:t xml:space="preserve"> prostredníctvom obecného úradu, stanovený prevádzkový čas v zriadenej prevádzke a to pred začatím činnosti prevádzky, ako aj každú zmenu prevádzkového času. 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Písomné oznámenie vyplývajúce z čl. 3/1 bude obsahovať : 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- meno, resp. obchodný názov prevádzkovateľa,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názov a adresa </w:t>
      </w:r>
      <w:proofErr w:type="spellStart"/>
      <w:r>
        <w:rPr>
          <w:snapToGrid w:val="0"/>
          <w:sz w:val="24"/>
        </w:rPr>
        <w:t>prevádzkárne</w:t>
      </w:r>
      <w:proofErr w:type="spellEnd"/>
      <w:r>
        <w:rPr>
          <w:snapToGrid w:val="0"/>
          <w:sz w:val="24"/>
        </w:rPr>
        <w:t xml:space="preserve">, 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- dátum začatia činnosti – predaja resp. poskytovania služieb,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- prevádzkový čas – otváracie hodiny,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- konkrétny sortiment predaja, resp. druh poskytovaných služieb,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K písomnému prevádzkovateľ priloží :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- fotokópiu výpisu zo živnostenského registra, resp. obchodného registra,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- fotokópiu dokladu o vlastníctve, alebo dokladu o oprávnení /nájomná zmluva/ k priestorom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  <w:proofErr w:type="spellStart"/>
      <w:r>
        <w:rPr>
          <w:snapToGrid w:val="0"/>
          <w:sz w:val="24"/>
        </w:rPr>
        <w:t>prevádzkárne</w:t>
      </w:r>
      <w:proofErr w:type="spellEnd"/>
      <w:r>
        <w:rPr>
          <w:snapToGrid w:val="0"/>
          <w:sz w:val="24"/>
        </w:rPr>
        <w:t>,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fotokópiu prvej strany inšpekčnej knihy autorizovanej príslušným živnostenským úradom, 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</w:p>
    <w:p w:rsidR="00392707" w:rsidRPr="00E96BD6" w:rsidRDefault="00392707" w:rsidP="00392707">
      <w:pPr>
        <w:spacing w:before="12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  </w:t>
      </w:r>
      <w:r w:rsidRPr="00E96BD6">
        <w:rPr>
          <w:b/>
          <w:snapToGrid w:val="0"/>
          <w:sz w:val="24"/>
        </w:rPr>
        <w:t xml:space="preserve">2/ V nočnom čase – t.j. od 22.00 hod. do 06.00 hod. môže prevádzkovateľ poskytovať služby len na základe písomného povolenia obce </w:t>
      </w:r>
      <w:r w:rsidR="00645EC9">
        <w:rPr>
          <w:b/>
          <w:snapToGrid w:val="0"/>
          <w:sz w:val="24"/>
        </w:rPr>
        <w:t>Šávoľ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V zmysle uvedeného je prevádzkovateľ povinný požiadať o vydanie povolenia – súhlasného stanoviska obce k prevádzkovým – otváracím hodinám. Žiadosť musí obsahovať všetky náležitosti a doklady písomného oznámenia  uvedeného v čl. 3/1.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Povolenie – súhlasné stanovisko obce k poskytovaniu služieb v nočnej dobe môže obec obmedziť dobou určitou – skúšobnou dobou, v rámci ktorej bude obec sledovať najmä dodržiavanie nočného pokoja, vplyv na životné prostredie, dodržiavanie verejného poriadku a ostatných podmienok stanovených v povolení.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3/ Neštátne zdravotnícke zariadenia, lekárne a stávkové kancelárie sú pre toto nariadenie posudzované podľa osobitných predpisov, ktoré upravujú ich činnosť :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zákon č. 126/2006 </w:t>
      </w:r>
      <w:proofErr w:type="spellStart"/>
      <w:r>
        <w:rPr>
          <w:snapToGrid w:val="0"/>
          <w:sz w:val="24"/>
        </w:rPr>
        <w:t>Z.z</w:t>
      </w:r>
      <w:proofErr w:type="spellEnd"/>
      <w:r>
        <w:rPr>
          <w:snapToGrid w:val="0"/>
          <w:sz w:val="24"/>
        </w:rPr>
        <w:t xml:space="preserve">. o verejnom zdravotníctve a o zmene a doplnení niektorých zákonov 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v platnom znení,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zákon č. 362/2011 </w:t>
      </w:r>
      <w:proofErr w:type="spellStart"/>
      <w:r>
        <w:rPr>
          <w:snapToGrid w:val="0"/>
          <w:sz w:val="24"/>
        </w:rPr>
        <w:t>Z.z</w:t>
      </w:r>
      <w:proofErr w:type="spellEnd"/>
      <w:r>
        <w:rPr>
          <w:snapToGrid w:val="0"/>
          <w:sz w:val="24"/>
        </w:rPr>
        <w:t>. o liekoch a zdravotníckych pomôckach v platnom znení</w:t>
      </w:r>
    </w:p>
    <w:p w:rsidR="00392707" w:rsidRDefault="00392707" w:rsidP="00392707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zákon č. 171/2005 </w:t>
      </w:r>
      <w:proofErr w:type="spellStart"/>
      <w:r>
        <w:rPr>
          <w:snapToGrid w:val="0"/>
          <w:sz w:val="24"/>
        </w:rPr>
        <w:t>Z.z</w:t>
      </w:r>
      <w:proofErr w:type="spellEnd"/>
      <w:r>
        <w:rPr>
          <w:snapToGrid w:val="0"/>
          <w:sz w:val="24"/>
        </w:rPr>
        <w:t xml:space="preserve">. o hazardných hrách a o zmene a doplnení niektorých zákonov v znení neskorších predpisov, </w:t>
      </w: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             </w:t>
      </w:r>
      <w:r>
        <w:rPr>
          <w:snapToGrid w:val="0"/>
          <w:sz w:val="24"/>
        </w:rPr>
        <w:t xml:space="preserve">                    </w:t>
      </w:r>
      <w:r w:rsidRPr="004B08BC">
        <w:rPr>
          <w:snapToGrid w:val="0"/>
          <w:sz w:val="24"/>
        </w:rPr>
        <w:t xml:space="preserve">  Čl. 4</w:t>
      </w: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</w:t>
      </w:r>
      <w:r>
        <w:rPr>
          <w:snapToGrid w:val="0"/>
          <w:sz w:val="24"/>
        </w:rPr>
        <w:t xml:space="preserve">             </w:t>
      </w:r>
      <w:r w:rsidRPr="004B08BC">
        <w:rPr>
          <w:snapToGrid w:val="0"/>
          <w:sz w:val="24"/>
        </w:rPr>
        <w:t xml:space="preserve">        V</w:t>
      </w:r>
      <w:r>
        <w:rPr>
          <w:snapToGrid w:val="0"/>
          <w:sz w:val="24"/>
        </w:rPr>
        <w:t>šeobecné ustanovenia</w:t>
      </w: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</w:p>
    <w:p w:rsidR="00392707" w:rsidRPr="00FD1016" w:rsidRDefault="00392707" w:rsidP="00392707">
      <w:pPr>
        <w:pStyle w:val="Zkladntext2"/>
        <w:jc w:val="both"/>
      </w:pPr>
      <w:r w:rsidRPr="004B08BC">
        <w:t xml:space="preserve">          1/ 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dočasnom</w:t>
      </w:r>
      <w:proofErr w:type="spellEnd"/>
      <w:r>
        <w:t xml:space="preserve"> </w:t>
      </w:r>
      <w:proofErr w:type="spellStart"/>
      <w:r>
        <w:t>uzavretí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 je </w:t>
      </w:r>
      <w:proofErr w:type="spellStart"/>
      <w:r>
        <w:t>podnikateľ</w:t>
      </w:r>
      <w:proofErr w:type="spellEnd"/>
      <w:r>
        <w:t xml:space="preserve"> povinný na </w:t>
      </w:r>
      <w:proofErr w:type="spellStart"/>
      <w:r>
        <w:t>viditeľnom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– tam, kde je uvedená </w:t>
      </w:r>
      <w:proofErr w:type="spellStart"/>
      <w:r>
        <w:t>prevádzková</w:t>
      </w:r>
      <w:proofErr w:type="spellEnd"/>
      <w:r>
        <w:t xml:space="preserve"> doba – </w:t>
      </w:r>
      <w:proofErr w:type="spellStart"/>
      <w:r>
        <w:t>označiť</w:t>
      </w:r>
      <w:proofErr w:type="spellEnd"/>
      <w:r>
        <w:t xml:space="preserve"> </w:t>
      </w:r>
      <w:proofErr w:type="spellStart"/>
      <w:r>
        <w:t>začiatok</w:t>
      </w:r>
      <w:proofErr w:type="spellEnd"/>
      <w:r>
        <w:t xml:space="preserve"> a </w:t>
      </w:r>
      <w:proofErr w:type="spellStart"/>
      <w:r>
        <w:t>koniec</w:t>
      </w:r>
      <w:proofErr w:type="spellEnd"/>
      <w:r>
        <w:t xml:space="preserve"> </w:t>
      </w:r>
      <w:proofErr w:type="spellStart"/>
      <w:r>
        <w:t>uzatvorenie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 a to </w:t>
      </w:r>
      <w:proofErr w:type="spellStart"/>
      <w:r>
        <w:t>najneskôr</w:t>
      </w:r>
      <w:proofErr w:type="spellEnd"/>
      <w:r>
        <w:t xml:space="preserve"> 24 hod.</w:t>
      </w:r>
      <w:r w:rsidRPr="00B86939">
        <w:rPr>
          <w:lang w:val="sk-SK"/>
        </w:rPr>
        <w:t xml:space="preserve"> pred dočasným uzatvorením prevádzky za predpokladu, že prevádzka bude                                                                </w:t>
      </w:r>
      <w:r w:rsidRPr="00401CD9">
        <w:rPr>
          <w:lang w:val="sk-SK"/>
        </w:rPr>
        <w:t xml:space="preserve">uzatvorená viac ako jeden deň, tak isto vyznačí začiatok a koniec aj kratšieho uzavretia </w:t>
      </w:r>
    </w:p>
    <w:p w:rsidR="00392707" w:rsidRPr="00401CD9" w:rsidRDefault="00392707" w:rsidP="00392707">
      <w:pPr>
        <w:pStyle w:val="Zkladntext2"/>
        <w:jc w:val="both"/>
        <w:rPr>
          <w:lang w:val="sk-SK"/>
        </w:rPr>
      </w:pPr>
      <w:r w:rsidRPr="00401CD9">
        <w:rPr>
          <w:lang w:val="sk-SK"/>
        </w:rPr>
        <w:t>prevádzky.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lastRenderedPageBreak/>
        <w:t xml:space="preserve">         </w:t>
      </w:r>
      <w:r w:rsidRPr="00560087">
        <w:rPr>
          <w:b/>
          <w:snapToGrid w:val="0"/>
          <w:sz w:val="24"/>
        </w:rPr>
        <w:t xml:space="preserve"> </w:t>
      </w:r>
      <w:r w:rsidRPr="00954889">
        <w:rPr>
          <w:snapToGrid w:val="0"/>
          <w:sz w:val="24"/>
        </w:rPr>
        <w:t xml:space="preserve">2/  </w:t>
      </w:r>
      <w:r>
        <w:rPr>
          <w:snapToGrid w:val="0"/>
          <w:sz w:val="24"/>
        </w:rPr>
        <w:t>Pri zrušení prevádzky je podnikateľ povinný písomne informovať najneskôr 7 dní pred zrušením prevádzky obec, prostredníctvom obecného úradu s tým, že súčasne oznámi údaje o tom, kto je povinný vyrovnať záväzky voči obci a spotrebiteľom.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3/ Pri zriadení prevádzky a začatí činnosti je podnikateľ povinný podľa ohlásenie obci o povinnosti platenia miestneho poplatku za komunálny odpad.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4/ Kontrolnú činnosť nad dodržiavaním </w:t>
      </w:r>
      <w:proofErr w:type="spellStart"/>
      <w:r>
        <w:rPr>
          <w:snapToGrid w:val="0"/>
          <w:sz w:val="24"/>
        </w:rPr>
        <w:t>tohoto</w:t>
      </w:r>
      <w:proofErr w:type="spellEnd"/>
      <w:r>
        <w:rPr>
          <w:snapToGrid w:val="0"/>
          <w:sz w:val="24"/>
        </w:rPr>
        <w:t xml:space="preserve"> VZN vykonáva starosta obce, poverení zamestnanci obce, hlavný kontrolór obce a poslanci OZ v rozsahu svojich právomocí. 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5/ Podnikatelia podnikajúci na území obce sú povinní na vyzvanie kontrolného orgánu preukázať sa platnými dokladmi na podnikanie, dokladom o povolení času prevádzky, dokladom o zaplatení poplatku za komunálny odpad.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6/ Výnimky zo stanovených pravidiel času predaja v obchode a času prevádzky služieb, môže v odôvodnených prípadoch povoliť starosta obce na základe písomnej žiadosti podnikateľa a na základe pravidiel určených OZ.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7/ V prípade opodstatnených sťažností na nedodržiavanie prevádzkovej doby a na rušenie nočného pokoja spôsobeného v súvislosti s činnosťou prevádzky, môže starosta obce odňať povolenie na poskytovanie služieb v dobe podľa čl. 3/2  a čl. 4/6 </w:t>
      </w:r>
      <w:proofErr w:type="spellStart"/>
      <w:r>
        <w:rPr>
          <w:snapToGrid w:val="0"/>
          <w:sz w:val="24"/>
        </w:rPr>
        <w:t>tohoto</w:t>
      </w:r>
      <w:proofErr w:type="spellEnd"/>
      <w:r>
        <w:rPr>
          <w:snapToGrid w:val="0"/>
          <w:sz w:val="24"/>
        </w:rPr>
        <w:t xml:space="preserve"> VZN.</w:t>
      </w: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        </w:t>
      </w:r>
      <w:r>
        <w:rPr>
          <w:snapToGrid w:val="0"/>
          <w:sz w:val="24"/>
        </w:rPr>
        <w:t xml:space="preserve">                     </w:t>
      </w:r>
      <w:r w:rsidRPr="004B08BC">
        <w:rPr>
          <w:snapToGrid w:val="0"/>
          <w:sz w:val="24"/>
        </w:rPr>
        <w:t xml:space="preserve">        Čl. 5</w:t>
      </w: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Sankcie</w:t>
      </w: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           </w:t>
      </w:r>
      <w:r>
        <w:rPr>
          <w:snapToGrid w:val="0"/>
          <w:sz w:val="24"/>
        </w:rPr>
        <w:t xml:space="preserve">    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</w:t>
      </w:r>
      <w:r w:rsidRPr="004B08BC">
        <w:rPr>
          <w:snapToGrid w:val="0"/>
          <w:sz w:val="24"/>
        </w:rPr>
        <w:t xml:space="preserve">  Nesplnenie ohlasovacích povinností voči obci určených týmto všeobecne záväzným nariadením</w:t>
      </w:r>
      <w:r>
        <w:rPr>
          <w:snapToGrid w:val="0"/>
          <w:sz w:val="24"/>
        </w:rPr>
        <w:t xml:space="preserve"> a porušením povinností vyplývajúcich z tohto nariadenia je postihnuteľné pokutou, ktorú môže obec uložiť podľa § 13 ods. 9 zákona o obecnom zriadení do výšky 6638 eur.</w:t>
      </w: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</w:p>
    <w:p w:rsidR="00392707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Čl. 6</w:t>
      </w: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</w:t>
      </w:r>
      <w:r>
        <w:rPr>
          <w:snapToGrid w:val="0"/>
          <w:sz w:val="24"/>
        </w:rPr>
        <w:t xml:space="preserve">                </w:t>
      </w:r>
      <w:r w:rsidRPr="004B08BC">
        <w:rPr>
          <w:snapToGrid w:val="0"/>
          <w:sz w:val="24"/>
        </w:rPr>
        <w:t xml:space="preserve">             Záverečné ustanovenie</w:t>
      </w: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</w:p>
    <w:p w:rsidR="00392707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Rozhodnutia – súhlasné stanoviská o určení prevádzkovej doby vydané pred nadobudnutím účinnosti tohto VZN ostávajú v platnosti. </w:t>
      </w: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</w:t>
      </w: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   </w:t>
      </w:r>
      <w:r>
        <w:rPr>
          <w:snapToGrid w:val="0"/>
          <w:sz w:val="24"/>
        </w:rPr>
        <w:t xml:space="preserve">                               Čl. 7</w:t>
      </w:r>
    </w:p>
    <w:p w:rsidR="00392707" w:rsidRPr="004B08BC" w:rsidRDefault="00392707" w:rsidP="00392707">
      <w:pPr>
        <w:spacing w:before="120" w:line="120" w:lineRule="auto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         </w:t>
      </w:r>
      <w:r>
        <w:rPr>
          <w:snapToGrid w:val="0"/>
          <w:sz w:val="24"/>
        </w:rPr>
        <w:t xml:space="preserve">            </w:t>
      </w:r>
      <w:r w:rsidRPr="004B08BC">
        <w:rPr>
          <w:snapToGrid w:val="0"/>
          <w:sz w:val="24"/>
        </w:rPr>
        <w:t xml:space="preserve">         Účinnosť</w:t>
      </w: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Toto nariadenie nadobúda účinnosť dňa ....................</w:t>
      </w: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</w:p>
    <w:p w:rsidR="00392707" w:rsidRPr="004B08BC" w:rsidRDefault="00392707" w:rsidP="00392707">
      <w:pPr>
        <w:spacing w:before="120"/>
        <w:jc w:val="both"/>
        <w:rPr>
          <w:snapToGrid w:val="0"/>
          <w:sz w:val="24"/>
        </w:rPr>
      </w:pPr>
      <w:r w:rsidRPr="004B08BC">
        <w:rPr>
          <w:snapToGrid w:val="0"/>
          <w:sz w:val="24"/>
        </w:rPr>
        <w:t xml:space="preserve">                                                                               </w:t>
      </w:r>
      <w:r>
        <w:rPr>
          <w:snapToGrid w:val="0"/>
          <w:sz w:val="24"/>
        </w:rPr>
        <w:t xml:space="preserve">                      </w:t>
      </w:r>
      <w:r w:rsidRPr="004B08BC">
        <w:rPr>
          <w:snapToGrid w:val="0"/>
          <w:sz w:val="24"/>
        </w:rPr>
        <w:t xml:space="preserve">         starosta obce</w:t>
      </w:r>
    </w:p>
    <w:p w:rsidR="00392707" w:rsidRDefault="00392707" w:rsidP="00392707">
      <w:pPr>
        <w:ind w:right="-468"/>
        <w:jc w:val="both"/>
        <w:rPr>
          <w:sz w:val="24"/>
          <w:szCs w:val="24"/>
        </w:rPr>
      </w:pPr>
      <w:r w:rsidRPr="00365AE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</w:t>
      </w:r>
    </w:p>
    <w:p w:rsidR="00392707" w:rsidRPr="00365AEF" w:rsidRDefault="00392707" w:rsidP="00392707">
      <w:pPr>
        <w:ind w:right="-468"/>
        <w:jc w:val="both"/>
        <w:rPr>
          <w:sz w:val="24"/>
          <w:szCs w:val="24"/>
        </w:rPr>
      </w:pPr>
    </w:p>
    <w:p w:rsidR="00392707" w:rsidRPr="004B08BC" w:rsidRDefault="00392707" w:rsidP="00392707">
      <w:pPr>
        <w:ind w:right="-468"/>
        <w:jc w:val="both"/>
        <w:rPr>
          <w:b/>
          <w:sz w:val="24"/>
          <w:szCs w:val="24"/>
        </w:rPr>
      </w:pPr>
    </w:p>
    <w:p w:rsidR="00392707" w:rsidRPr="004B08BC" w:rsidRDefault="00392707" w:rsidP="00392707">
      <w:pPr>
        <w:jc w:val="both"/>
        <w:rPr>
          <w:sz w:val="24"/>
          <w:szCs w:val="24"/>
        </w:rPr>
      </w:pPr>
      <w:r w:rsidRPr="004B08BC">
        <w:rPr>
          <w:sz w:val="24"/>
          <w:szCs w:val="24"/>
        </w:rPr>
        <w:t> Návrh VZN  bol vyložený na úradnej tabuli v súlade s § 6 ods. 3 zákona č. 369/1990 Zb. o obecnom zriadení v znení neskorších predpisov, na pripomienkovanie obyvateľom obce  dňa : ....................</w:t>
      </w:r>
    </w:p>
    <w:p w:rsidR="00392707" w:rsidRPr="004B08BC" w:rsidRDefault="00392707" w:rsidP="00392707">
      <w:pPr>
        <w:jc w:val="both"/>
        <w:rPr>
          <w:sz w:val="24"/>
          <w:szCs w:val="24"/>
        </w:rPr>
      </w:pPr>
    </w:p>
    <w:p w:rsidR="00392707" w:rsidRPr="004B08BC" w:rsidRDefault="00392707" w:rsidP="00392707">
      <w:pPr>
        <w:jc w:val="both"/>
        <w:rPr>
          <w:sz w:val="24"/>
          <w:szCs w:val="24"/>
        </w:rPr>
      </w:pPr>
      <w:r w:rsidRPr="004B08BC">
        <w:rPr>
          <w:sz w:val="24"/>
          <w:szCs w:val="24"/>
        </w:rPr>
        <w:t>Pripomienky boli vyhodnotené dňa : ....................................</w:t>
      </w:r>
    </w:p>
    <w:p w:rsidR="00392707" w:rsidRPr="004B08BC" w:rsidRDefault="00392707" w:rsidP="00392707">
      <w:pPr>
        <w:jc w:val="both"/>
        <w:rPr>
          <w:sz w:val="24"/>
          <w:szCs w:val="24"/>
        </w:rPr>
      </w:pPr>
    </w:p>
    <w:p w:rsidR="00392707" w:rsidRPr="004B08BC" w:rsidRDefault="00392707" w:rsidP="00392707">
      <w:pPr>
        <w:jc w:val="both"/>
        <w:rPr>
          <w:sz w:val="24"/>
          <w:szCs w:val="24"/>
        </w:rPr>
      </w:pPr>
      <w:r w:rsidRPr="004B08BC">
        <w:rPr>
          <w:sz w:val="24"/>
          <w:szCs w:val="24"/>
        </w:rPr>
        <w:t>Schválené nariadenie bolo vyložené na úradnej tabuli</w:t>
      </w:r>
      <w:r>
        <w:rPr>
          <w:sz w:val="24"/>
          <w:szCs w:val="24"/>
        </w:rPr>
        <w:t xml:space="preserve"> obce a webovom sídle obce</w:t>
      </w:r>
      <w:r w:rsidRPr="004B08BC">
        <w:rPr>
          <w:sz w:val="24"/>
          <w:szCs w:val="24"/>
        </w:rPr>
        <w:t xml:space="preserve"> dňa : .........</w:t>
      </w:r>
      <w:r>
        <w:rPr>
          <w:sz w:val="24"/>
          <w:szCs w:val="24"/>
        </w:rPr>
        <w:t>........................</w:t>
      </w:r>
    </w:p>
    <w:p w:rsidR="00392707" w:rsidRPr="004B08BC" w:rsidRDefault="00392707" w:rsidP="00392707">
      <w:pPr>
        <w:jc w:val="both"/>
        <w:rPr>
          <w:sz w:val="24"/>
          <w:szCs w:val="24"/>
        </w:rPr>
      </w:pPr>
    </w:p>
    <w:p w:rsidR="00392707" w:rsidRPr="004B08BC" w:rsidRDefault="00392707" w:rsidP="00392707">
      <w:pPr>
        <w:jc w:val="both"/>
        <w:rPr>
          <w:sz w:val="24"/>
          <w:szCs w:val="24"/>
        </w:rPr>
      </w:pPr>
      <w:r w:rsidRPr="004B08BC">
        <w:rPr>
          <w:sz w:val="24"/>
          <w:szCs w:val="24"/>
        </w:rPr>
        <w:t xml:space="preserve">Zložené dňa : ..................................... </w:t>
      </w:r>
    </w:p>
    <w:p w:rsidR="00392707" w:rsidRPr="004B08BC" w:rsidRDefault="00392707" w:rsidP="00392707">
      <w:pPr>
        <w:jc w:val="both"/>
        <w:rPr>
          <w:sz w:val="24"/>
          <w:szCs w:val="24"/>
        </w:rPr>
      </w:pPr>
    </w:p>
    <w:p w:rsidR="00392707" w:rsidRPr="00773547" w:rsidRDefault="00392707" w:rsidP="00392707">
      <w:pPr>
        <w:jc w:val="both"/>
        <w:rPr>
          <w:sz w:val="24"/>
          <w:szCs w:val="24"/>
        </w:rPr>
      </w:pPr>
      <w:r w:rsidRPr="004B08BC">
        <w:rPr>
          <w:sz w:val="24"/>
          <w:szCs w:val="24"/>
        </w:rPr>
        <w:t>Účinnosť nadobudlo dňom : ……………</w:t>
      </w:r>
      <w:r w:rsidRPr="004B08BC">
        <w:rPr>
          <w:b/>
          <w:sz w:val="24"/>
          <w:szCs w:val="24"/>
        </w:rPr>
        <w:tab/>
      </w:r>
    </w:p>
    <w:p w:rsidR="00392707" w:rsidRDefault="00392707" w:rsidP="00392707"/>
    <w:p w:rsidR="00BB4EA5" w:rsidRDefault="00BB4EA5"/>
    <w:sectPr w:rsidR="00BB4EA5" w:rsidSect="0075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92707"/>
    <w:rsid w:val="00153D9F"/>
    <w:rsid w:val="003626A7"/>
    <w:rsid w:val="00392707"/>
    <w:rsid w:val="00645EC9"/>
    <w:rsid w:val="00757353"/>
    <w:rsid w:val="00BB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92707"/>
    <w:pPr>
      <w:keepNext/>
      <w:snapToGrid w:val="0"/>
      <w:spacing w:before="120"/>
      <w:outlineLvl w:val="0"/>
    </w:pPr>
    <w:rPr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92707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rsid w:val="00392707"/>
    <w:pPr>
      <w:snapToGrid w:val="0"/>
      <w:spacing w:before="120"/>
    </w:pPr>
    <w:rPr>
      <w:sz w:val="24"/>
      <w:lang w:val="cs-CZ"/>
    </w:rPr>
  </w:style>
  <w:style w:type="character" w:customStyle="1" w:styleId="Zkladntext2Char">
    <w:name w:val="Základný text 2 Char"/>
    <w:basedOn w:val="Predvolenpsmoodseku"/>
    <w:link w:val="Zkladntext2"/>
    <w:rsid w:val="00392707"/>
    <w:rPr>
      <w:rFonts w:ascii="Times New Roman" w:eastAsia="Times New Roman" w:hAnsi="Times New Roman" w:cs="Times New Roman"/>
      <w:sz w:val="24"/>
      <w:szCs w:val="2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OCU SAVOL</cp:lastModifiedBy>
  <cp:revision>4</cp:revision>
  <dcterms:created xsi:type="dcterms:W3CDTF">2022-04-14T09:32:00Z</dcterms:created>
  <dcterms:modified xsi:type="dcterms:W3CDTF">2022-04-21T13:10:00Z</dcterms:modified>
</cp:coreProperties>
</file>